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EB8" w:rsidRPr="00C055F8" w:rsidRDefault="00857EB8" w:rsidP="00857EB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The key issue was the reasons why French rulers from 1789 to 1799 failed to hold on to power. The most</w:t>
      </w:r>
    </w:p>
    <w:p w:rsidR="00857EB8" w:rsidRPr="00C055F8" w:rsidRDefault="00857EB8" w:rsidP="00857EB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important difference between the most and least successful answers was the extent to which candidates</w:t>
      </w:r>
    </w:p>
    <w:p w:rsidR="00857EB8" w:rsidRPr="00C055F8" w:rsidRDefault="00857EB8" w:rsidP="00857EB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concentrated on the key period of 1789 to 1799. Highly creditable essays sometimes included brief</w:t>
      </w:r>
    </w:p>
    <w:p w:rsidR="00857EB8" w:rsidRPr="00C055F8" w:rsidRDefault="00857EB8" w:rsidP="00857EB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introductions about developments before 1789. These were clearly linked to the question and most of the</w:t>
      </w:r>
    </w:p>
    <w:p w:rsidR="00857EB8" w:rsidRPr="00C055F8" w:rsidRDefault="00857EB8" w:rsidP="00857EB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time was spent discussing the salient period. Such work was often effectively organised and distinguished</w:t>
      </w:r>
    </w:p>
    <w:p w:rsidR="00857EB8" w:rsidRPr="00C055F8" w:rsidRDefault="00857EB8" w:rsidP="00857EB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between different rulers, for example Louis XVI until his execution, Robespierre and the Jacobins, and the</w:t>
      </w:r>
    </w:p>
    <w:p w:rsidR="00857EB8" w:rsidRPr="00C055F8" w:rsidRDefault="00857EB8" w:rsidP="00857EB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Directory. Credit was given when candidates noted the differences between the regimes. Neither the</w:t>
      </w:r>
    </w:p>
    <w:p w:rsidR="00857EB8" w:rsidRPr="00C055F8" w:rsidRDefault="00857EB8" w:rsidP="00857EB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conservative King, nor the radical Robespierre, nor the cautious Directors could hold on to power. Some</w:t>
      </w:r>
    </w:p>
    <w:p w:rsidR="00857EB8" w:rsidRPr="00C055F8" w:rsidRDefault="00857EB8" w:rsidP="00857EB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candidates noted that Louis XVI’s supporters ultimately helped to bring about his downfall. Nobles, clergy</w:t>
      </w:r>
    </w:p>
    <w:p w:rsidR="0078145E" w:rsidRPr="00C055F8" w:rsidRDefault="00857EB8" w:rsidP="00C055F8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0"/>
          <w:szCs w:val="20"/>
          <w:lang w:val="en-US"/>
        </w:rPr>
      </w:pPr>
      <w:r w:rsidRPr="00C055F8">
        <w:rPr>
          <w:rFonts w:ascii="Garamond" w:hAnsi="Garamond" w:cs="Arial"/>
          <w:sz w:val="20"/>
          <w:szCs w:val="20"/>
          <w:lang w:val="en-US"/>
        </w:rPr>
        <w:t>and some large regions were opposed to any concessions by the King and this increased the determination</w:t>
      </w:r>
      <w:r w:rsidR="00C055F8" w:rsidRPr="00C055F8">
        <w:rPr>
          <w:rFonts w:ascii="Garamond" w:hAnsi="Garamond" w:cs="Arial"/>
          <w:sz w:val="20"/>
          <w:szCs w:val="20"/>
          <w:lang w:val="en-US"/>
        </w:rPr>
        <w:t xml:space="preserve"> </w:t>
      </w:r>
      <w:r w:rsidRPr="00C055F8">
        <w:rPr>
          <w:rFonts w:ascii="Garamond" w:hAnsi="Garamond" w:cs="Arial"/>
          <w:sz w:val="20"/>
          <w:szCs w:val="20"/>
          <w:lang w:val="en-US"/>
        </w:rPr>
        <w:t>of the revolutionaries. Less satisfactory answers were sometimes incomplete, for example, ending with the</w:t>
      </w:r>
      <w:r w:rsidR="00C055F8" w:rsidRPr="00C055F8">
        <w:rPr>
          <w:rFonts w:ascii="Garamond" w:hAnsi="Garamond" w:cs="Arial"/>
          <w:sz w:val="20"/>
          <w:szCs w:val="20"/>
          <w:lang w:val="en-US"/>
        </w:rPr>
        <w:t xml:space="preserve"> </w:t>
      </w:r>
      <w:r w:rsidRPr="00C055F8">
        <w:rPr>
          <w:rFonts w:ascii="Garamond" w:hAnsi="Garamond" w:cs="Arial"/>
          <w:sz w:val="20"/>
          <w:szCs w:val="20"/>
          <w:lang w:val="en-US"/>
        </w:rPr>
        <w:t>fall of the Jacobins or even with the execution of Louis XVI. In explaining ‘Why?’ the better answers were</w:t>
      </w:r>
      <w:r w:rsidR="00C055F8" w:rsidRPr="00C055F8">
        <w:rPr>
          <w:rFonts w:ascii="Garamond" w:hAnsi="Garamond" w:cs="Arial"/>
          <w:sz w:val="20"/>
          <w:szCs w:val="20"/>
          <w:lang w:val="en-US"/>
        </w:rPr>
        <w:t xml:space="preserve"> </w:t>
      </w:r>
      <w:r w:rsidRPr="00C055F8">
        <w:rPr>
          <w:rFonts w:ascii="Garamond" w:hAnsi="Garamond" w:cs="Arial"/>
          <w:sz w:val="20"/>
          <w:szCs w:val="20"/>
          <w:lang w:val="en-US"/>
        </w:rPr>
        <w:t>analytical, dealing with a series of reasons. A small number of candidates wrote purely narrative accounts</w:t>
      </w:r>
      <w:r w:rsidR="00C055F8" w:rsidRPr="00C055F8">
        <w:rPr>
          <w:rFonts w:ascii="Garamond" w:hAnsi="Garamond" w:cs="Arial"/>
          <w:sz w:val="20"/>
          <w:szCs w:val="20"/>
          <w:lang w:val="en-US"/>
        </w:rPr>
        <w:t xml:space="preserve"> </w:t>
      </w:r>
      <w:r w:rsidRPr="00C055F8">
        <w:rPr>
          <w:rFonts w:ascii="Garamond" w:hAnsi="Garamond" w:cs="Arial"/>
          <w:sz w:val="20"/>
          <w:szCs w:val="20"/>
          <w:lang w:val="en-US"/>
        </w:rPr>
        <w:t>and could have improved their answers by including clear links to the question and analysis of the issues.</w:t>
      </w:r>
    </w:p>
    <w:sectPr w:rsidR="0078145E" w:rsidRPr="00C055F8" w:rsidSect="00781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20"/>
  <w:characterSpacingControl w:val="doNotCompress"/>
  <w:compat/>
  <w:rsids>
    <w:rsidRoot w:val="00857EB8"/>
    <w:rsid w:val="000D0494"/>
    <w:rsid w:val="0078145E"/>
    <w:rsid w:val="0079732E"/>
    <w:rsid w:val="00857EB8"/>
    <w:rsid w:val="00C05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45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2</cp:revision>
  <dcterms:created xsi:type="dcterms:W3CDTF">2011-09-19T07:36:00Z</dcterms:created>
  <dcterms:modified xsi:type="dcterms:W3CDTF">2011-09-19T07:37:00Z</dcterms:modified>
</cp:coreProperties>
</file>